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BB14D" w14:textId="77777777" w:rsidR="00125D5F" w:rsidRPr="001748AC" w:rsidRDefault="003D30CA" w:rsidP="00125D5F">
      <w:pPr>
        <w:jc w:val="both"/>
        <w:rPr>
          <w:rFonts w:cstheme="minorHAnsi"/>
          <w:b/>
          <w:sz w:val="32"/>
          <w:szCs w:val="32"/>
        </w:rPr>
      </w:pPr>
      <w:r w:rsidRPr="001748AC">
        <w:rPr>
          <w:rFonts w:cstheme="minorHAnsi"/>
          <w:b/>
          <w:bCs/>
          <w:sz w:val="32"/>
          <w:szCs w:val="32"/>
        </w:rPr>
        <w:t>Introduction (2</w:t>
      </w:r>
      <w:r w:rsidR="001748AC">
        <w:rPr>
          <w:rFonts w:cstheme="minorHAnsi"/>
          <w:b/>
          <w:bCs/>
          <w:sz w:val="32"/>
          <w:szCs w:val="32"/>
        </w:rPr>
        <w:t>5</w:t>
      </w:r>
      <w:r w:rsidRPr="001748AC">
        <w:rPr>
          <w:rFonts w:cstheme="minorHAnsi"/>
          <w:b/>
          <w:bCs/>
          <w:sz w:val="32"/>
          <w:szCs w:val="32"/>
        </w:rPr>
        <w:t>0-</w:t>
      </w:r>
      <w:r w:rsidR="00993AE2" w:rsidRPr="001748AC">
        <w:rPr>
          <w:rFonts w:cstheme="minorHAnsi"/>
          <w:b/>
          <w:bCs/>
          <w:sz w:val="32"/>
          <w:szCs w:val="32"/>
        </w:rPr>
        <w:t>300words</w:t>
      </w:r>
      <w:r w:rsidR="007C529F" w:rsidRPr="001748AC">
        <w:rPr>
          <w:rFonts w:cstheme="minorHAnsi"/>
          <w:b/>
          <w:bCs/>
          <w:sz w:val="32"/>
          <w:szCs w:val="32"/>
        </w:rPr>
        <w:t>)</w:t>
      </w:r>
    </w:p>
    <w:p w14:paraId="36BDBE60" w14:textId="77777777" w:rsidR="00125D5F" w:rsidRPr="008C1FAC" w:rsidRDefault="00125D5F" w:rsidP="00993AE2">
      <w:pPr>
        <w:pStyle w:val="ListParagraph"/>
        <w:numPr>
          <w:ilvl w:val="0"/>
          <w:numId w:val="2"/>
        </w:numPr>
        <w:jc w:val="both"/>
        <w:rPr>
          <w:rFonts w:cstheme="minorHAnsi"/>
          <w:shd w:val="clear" w:color="auto" w:fill="FFFFFF"/>
        </w:rPr>
      </w:pPr>
      <w:r w:rsidRPr="008C1FAC">
        <w:rPr>
          <w:rFonts w:cstheme="minorHAnsi"/>
          <w:bCs/>
          <w:shd w:val="clear" w:color="auto" w:fill="FFFFFF"/>
        </w:rPr>
        <w:t>I</w:t>
      </w:r>
      <w:r w:rsidRPr="008C1FAC">
        <w:rPr>
          <w:rFonts w:cstheme="minorHAnsi"/>
          <w:shd w:val="clear" w:color="auto" w:fill="FFFFFF"/>
        </w:rPr>
        <w:t>dentify your topic</w:t>
      </w:r>
    </w:p>
    <w:p w14:paraId="283D35D4" w14:textId="77777777" w:rsidR="00125D5F" w:rsidRPr="008C1FAC" w:rsidRDefault="00125D5F" w:rsidP="00993AE2">
      <w:pPr>
        <w:pStyle w:val="ListParagraph"/>
        <w:numPr>
          <w:ilvl w:val="0"/>
          <w:numId w:val="2"/>
        </w:numPr>
        <w:jc w:val="both"/>
        <w:rPr>
          <w:rFonts w:cstheme="minorHAnsi"/>
          <w:shd w:val="clear" w:color="auto" w:fill="FFFFFF"/>
        </w:rPr>
      </w:pPr>
      <w:r w:rsidRPr="008C1FAC">
        <w:rPr>
          <w:rFonts w:cstheme="minorHAnsi"/>
          <w:shd w:val="clear" w:color="auto" w:fill="FFFFFF"/>
        </w:rPr>
        <w:t xml:space="preserve">Provide essential context </w:t>
      </w:r>
    </w:p>
    <w:p w14:paraId="4F46CE65" w14:textId="77777777" w:rsidR="00685BFD" w:rsidRPr="008C1FAC" w:rsidRDefault="00125D5F" w:rsidP="00125D5F">
      <w:pPr>
        <w:pStyle w:val="ListParagraph"/>
        <w:numPr>
          <w:ilvl w:val="0"/>
          <w:numId w:val="2"/>
        </w:numPr>
        <w:jc w:val="both"/>
        <w:rPr>
          <w:rFonts w:cstheme="minorHAnsi"/>
        </w:rPr>
      </w:pPr>
      <w:r w:rsidRPr="008C1FAC">
        <w:rPr>
          <w:rFonts w:cstheme="minorHAnsi"/>
          <w:shd w:val="clear" w:color="auto" w:fill="FFFFFF"/>
        </w:rPr>
        <w:t xml:space="preserve">Indicate your particular focus in the essay </w:t>
      </w:r>
    </w:p>
    <w:p w14:paraId="6A68E45C" w14:textId="77777777" w:rsidR="00685BFD" w:rsidRPr="008C1FAC" w:rsidRDefault="00685BFD" w:rsidP="00125D5F">
      <w:pPr>
        <w:jc w:val="both"/>
        <w:rPr>
          <w:rFonts w:cstheme="minorHAnsi"/>
          <w:u w:val="single"/>
        </w:rPr>
      </w:pPr>
      <w:r w:rsidRPr="008C1FAC">
        <w:rPr>
          <w:rFonts w:cstheme="minorHAnsi"/>
          <w:u w:val="single"/>
        </w:rPr>
        <w:t xml:space="preserve">You can start your introduction as follow: </w:t>
      </w:r>
    </w:p>
    <w:p w14:paraId="550D9E4C" w14:textId="77777777" w:rsidR="007C529F" w:rsidRPr="008C1FAC" w:rsidRDefault="00685BFD" w:rsidP="00125D5F">
      <w:pPr>
        <w:jc w:val="both"/>
        <w:rPr>
          <w:rFonts w:cstheme="minorHAnsi"/>
        </w:rPr>
      </w:pPr>
      <w:r w:rsidRPr="008C1FAC">
        <w:rPr>
          <w:rFonts w:cstheme="minorHAnsi"/>
        </w:rPr>
        <w:t xml:space="preserve"> </w:t>
      </w:r>
      <w:r w:rsidR="007C529F" w:rsidRPr="008C1FAC">
        <w:rPr>
          <w:rFonts w:cstheme="minorHAnsi"/>
        </w:rPr>
        <w:t>Aboriginal and Torres Strait Islander people experience extensive socioeconomic disadvantage</w:t>
      </w:r>
    </w:p>
    <w:p w14:paraId="067EB3A3" w14:textId="77777777" w:rsidR="007C529F" w:rsidRPr="008C1FAC" w:rsidRDefault="007C529F" w:rsidP="00125D5F">
      <w:pPr>
        <w:jc w:val="both"/>
        <w:rPr>
          <w:rFonts w:cstheme="minorHAnsi"/>
        </w:rPr>
      </w:pPr>
      <w:r w:rsidRPr="008C1FAC">
        <w:rPr>
          <w:rFonts w:cstheme="minorHAnsi"/>
        </w:rPr>
        <w:t>……………………………………………………………………………………………………………………………………………..</w:t>
      </w:r>
    </w:p>
    <w:p w14:paraId="45BE2884" w14:textId="77777777" w:rsidR="00E21058" w:rsidRPr="008C1FAC" w:rsidRDefault="004478D9" w:rsidP="00125D5F">
      <w:pPr>
        <w:rPr>
          <w:rFonts w:cstheme="minorHAnsi"/>
        </w:rPr>
      </w:pPr>
      <w:r w:rsidRPr="008C1FAC">
        <w:rPr>
          <w:rFonts w:cstheme="minorHAnsi"/>
        </w:rPr>
        <w:t xml:space="preserve">Example of thesis </w:t>
      </w:r>
      <w:r w:rsidR="001748AC" w:rsidRPr="008C1FAC">
        <w:rPr>
          <w:rFonts w:cstheme="minorHAnsi"/>
        </w:rPr>
        <w:t>statement:</w:t>
      </w:r>
    </w:p>
    <w:p w14:paraId="2B25218D" w14:textId="77777777" w:rsidR="00E21058" w:rsidRPr="008C1FAC" w:rsidRDefault="00E21058" w:rsidP="004478D9">
      <w:pPr>
        <w:jc w:val="both"/>
        <w:rPr>
          <w:rFonts w:cstheme="minorHAnsi"/>
        </w:rPr>
      </w:pPr>
      <w:r w:rsidRPr="008C1FAC">
        <w:t xml:space="preserve">The first part of this essay will discuss the several factors such as historical, social, political, clinical and economic factors, which contribute to the vulnerability of Aboriginal and Torres Strait Islander people in research. </w:t>
      </w:r>
      <w:r w:rsidRPr="008C1FAC">
        <w:rPr>
          <w:rFonts w:cstheme="minorHAnsi"/>
        </w:rPr>
        <w:t xml:space="preserve">Followed </w:t>
      </w:r>
      <w:r w:rsidR="004478D9" w:rsidRPr="008C1FAC">
        <w:rPr>
          <w:rFonts w:cstheme="minorHAnsi"/>
        </w:rPr>
        <w:t>by highlighting</w:t>
      </w:r>
      <w:r w:rsidRPr="008C1FAC">
        <w:rPr>
          <w:rFonts w:cstheme="minorHAnsi"/>
        </w:rPr>
        <w:t xml:space="preserve"> the ethical </w:t>
      </w:r>
      <w:r w:rsidRPr="008C1FAC">
        <w:t>considerations</w:t>
      </w:r>
      <w:r w:rsidRPr="008C1FAC">
        <w:rPr>
          <w:rFonts w:cstheme="minorHAnsi"/>
        </w:rPr>
        <w:t xml:space="preserve"> </w:t>
      </w:r>
      <w:r w:rsidRPr="008C1FAC">
        <w:t xml:space="preserve">in accordance with guidelines and principles, in conducting research in Aboriginal and Torres Strait Islander people. The second part of the essay will include </w:t>
      </w:r>
      <w:r w:rsidR="004478D9" w:rsidRPr="008C1FAC">
        <w:t xml:space="preserve">a </w:t>
      </w:r>
      <w:r w:rsidR="004478D9" w:rsidRPr="008C1FAC">
        <w:rPr>
          <w:rFonts w:cstheme="minorHAnsi"/>
        </w:rPr>
        <w:t>critique</w:t>
      </w:r>
      <w:r w:rsidRPr="008C1FAC">
        <w:rPr>
          <w:rFonts w:cstheme="minorHAnsi"/>
        </w:rPr>
        <w:t xml:space="preserve"> of the journal article ‘</w:t>
      </w:r>
      <w:r w:rsidR="00587924">
        <w:rPr>
          <w:rFonts w:cstheme="minorHAnsi"/>
        </w:rPr>
        <w:t>….</w:t>
      </w:r>
      <w:r w:rsidRPr="008C1FAC">
        <w:rPr>
          <w:rFonts w:cstheme="minorHAnsi"/>
        </w:rPr>
        <w:t>’</w:t>
      </w:r>
      <w:r w:rsidR="004478D9" w:rsidRPr="008C1FAC">
        <w:rPr>
          <w:rFonts w:cstheme="minorHAnsi"/>
        </w:rPr>
        <w:t xml:space="preserve"> by </w:t>
      </w:r>
      <w:r w:rsidRPr="008C1FAC">
        <w:t>using a suitable critical appraisal tool</w:t>
      </w:r>
      <w:r w:rsidR="000457B9">
        <w:t>.</w:t>
      </w:r>
    </w:p>
    <w:p w14:paraId="4A84F0A5" w14:textId="77777777" w:rsidR="004478D9" w:rsidRPr="00685BFD" w:rsidRDefault="004478D9" w:rsidP="00125D5F">
      <w:pPr>
        <w:rPr>
          <w:rFonts w:cstheme="minorHAnsi"/>
          <w:b/>
          <w:sz w:val="24"/>
          <w:szCs w:val="24"/>
        </w:rPr>
      </w:pPr>
    </w:p>
    <w:p w14:paraId="6910BC49" w14:textId="77777777" w:rsidR="00125D5F" w:rsidRPr="001748AC" w:rsidRDefault="00125D5F" w:rsidP="00125D5F">
      <w:pPr>
        <w:rPr>
          <w:rFonts w:cstheme="minorHAnsi"/>
          <w:b/>
          <w:sz w:val="32"/>
          <w:szCs w:val="32"/>
        </w:rPr>
      </w:pPr>
      <w:r w:rsidRPr="001748AC">
        <w:rPr>
          <w:rFonts w:cstheme="minorHAnsi"/>
          <w:b/>
          <w:sz w:val="32"/>
          <w:szCs w:val="32"/>
        </w:rPr>
        <w:t>Vulnerability of Aboriginal People</w:t>
      </w:r>
      <w:r w:rsidR="007C529F" w:rsidRPr="001748AC">
        <w:rPr>
          <w:rFonts w:cstheme="minorHAnsi"/>
          <w:b/>
          <w:sz w:val="32"/>
          <w:szCs w:val="32"/>
        </w:rPr>
        <w:t xml:space="preserve"> (500-600 words)</w:t>
      </w:r>
    </w:p>
    <w:p w14:paraId="42142E43" w14:textId="77777777" w:rsidR="003B0F95" w:rsidRPr="008C1FAC" w:rsidRDefault="003B0F95" w:rsidP="00125D5F">
      <w:pPr>
        <w:jc w:val="both"/>
        <w:rPr>
          <w:rFonts w:cstheme="minorHAnsi"/>
          <w:u w:val="single"/>
        </w:rPr>
      </w:pPr>
      <w:r w:rsidRPr="008C1FAC">
        <w:rPr>
          <w:rFonts w:cstheme="minorHAnsi"/>
          <w:u w:val="single"/>
        </w:rPr>
        <w:t xml:space="preserve">You can start this section as follow: </w:t>
      </w:r>
    </w:p>
    <w:p w14:paraId="1B3F8FD7" w14:textId="77777777" w:rsidR="003B0F95" w:rsidRPr="008C1FAC" w:rsidRDefault="00125D5F" w:rsidP="003B0F95">
      <w:pPr>
        <w:jc w:val="both"/>
        <w:rPr>
          <w:rFonts w:cstheme="minorHAnsi"/>
        </w:rPr>
      </w:pPr>
      <w:r w:rsidRPr="008C1FAC">
        <w:rPr>
          <w:rFonts w:cstheme="minorHAnsi"/>
        </w:rPr>
        <w:t>A vulnerable community group can be defined as a group</w:t>
      </w:r>
      <w:r w:rsidR="00993AE2" w:rsidRPr="008C1FAC">
        <w:rPr>
          <w:rFonts w:cstheme="minorHAnsi"/>
        </w:rPr>
        <w:t xml:space="preserve"> that</w:t>
      </w:r>
      <w:r w:rsidR="003B0F95" w:rsidRPr="008C1FAC">
        <w:rPr>
          <w:rFonts w:cstheme="minorHAnsi"/>
        </w:rPr>
        <w:t xml:space="preserve"> experience</w:t>
      </w:r>
      <w:r w:rsidR="00F65194">
        <w:rPr>
          <w:rFonts w:cstheme="minorHAnsi"/>
        </w:rPr>
        <w:t>s</w:t>
      </w:r>
      <w:r w:rsidR="003B0F95" w:rsidRPr="008C1FAC">
        <w:rPr>
          <w:rFonts w:cstheme="minorHAnsi"/>
        </w:rPr>
        <w:t xml:space="preserve"> more challenges and adversity within the community. There are several factors that cause the Aboriginal people to be considered as vulnerable. These can be classified into three areas: historical, social and clinical factors………………………………………………………………………………………………..</w:t>
      </w:r>
    </w:p>
    <w:p w14:paraId="707DFA3A" w14:textId="77777777" w:rsidR="00685BFD" w:rsidRPr="008C1FAC" w:rsidRDefault="003B0F95" w:rsidP="007C529F">
      <w:pPr>
        <w:jc w:val="both"/>
        <w:rPr>
          <w:rStyle w:val="Emphasis"/>
          <w:rFonts w:cstheme="minorHAnsi"/>
          <w:i w:val="0"/>
          <w:iCs w:val="0"/>
        </w:rPr>
      </w:pPr>
      <w:r w:rsidRPr="008C1FAC">
        <w:rPr>
          <w:rFonts w:cstheme="minorHAnsi"/>
        </w:rPr>
        <w:t>H</w:t>
      </w:r>
      <w:r w:rsidR="00685BFD" w:rsidRPr="008C1FAC">
        <w:rPr>
          <w:rFonts w:cstheme="minorHAnsi"/>
        </w:rPr>
        <w:t xml:space="preserve">istorical factors: </w:t>
      </w:r>
      <w:r w:rsidRPr="008C1FAC">
        <w:rPr>
          <w:rFonts w:cstheme="minorHAnsi"/>
        </w:rPr>
        <w:t>Colonisation, Loss</w:t>
      </w:r>
      <w:r w:rsidR="00685BFD" w:rsidRPr="008C1FAC">
        <w:rPr>
          <w:rFonts w:cstheme="minorHAnsi"/>
        </w:rPr>
        <w:t xml:space="preserve"> of their land and </w:t>
      </w:r>
      <w:r w:rsidRPr="008C1FAC">
        <w:rPr>
          <w:rFonts w:cstheme="minorHAnsi"/>
        </w:rPr>
        <w:t>resources Discrimination</w:t>
      </w:r>
      <w:r w:rsidR="00685BFD" w:rsidRPr="008C1FAC">
        <w:rPr>
          <w:rFonts w:cstheme="minorHAnsi"/>
        </w:rPr>
        <w:t xml:space="preserve"> and subjugation</w:t>
      </w:r>
      <w:r w:rsidRPr="008C1FAC">
        <w:rPr>
          <w:rFonts w:cstheme="minorHAnsi"/>
        </w:rPr>
        <w:t xml:space="preserve"> and </w:t>
      </w:r>
      <w:r w:rsidR="00685BFD" w:rsidRPr="008C1FAC">
        <w:rPr>
          <w:rFonts w:cstheme="minorHAnsi"/>
        </w:rPr>
        <w:t>Language</w:t>
      </w:r>
    </w:p>
    <w:p w14:paraId="2BF57C15" w14:textId="77777777" w:rsidR="001748AC" w:rsidRPr="008C1FAC" w:rsidRDefault="00993AE2" w:rsidP="001748AC">
      <w:pPr>
        <w:jc w:val="both"/>
        <w:rPr>
          <w:rStyle w:val="Emphasis"/>
          <w:rFonts w:cstheme="minorHAnsi"/>
          <w:i w:val="0"/>
          <w:iCs w:val="0"/>
        </w:rPr>
      </w:pPr>
      <w:r w:rsidRPr="008C1FAC">
        <w:rPr>
          <w:rStyle w:val="Emphasis"/>
          <w:rFonts w:cstheme="minorHAnsi"/>
          <w:bCs/>
          <w:i w:val="0"/>
          <w:iCs w:val="0"/>
          <w:shd w:val="clear" w:color="auto" w:fill="FFFFFF"/>
        </w:rPr>
        <w:t>Social factors</w:t>
      </w:r>
      <w:r w:rsidR="001748AC" w:rsidRPr="008C1FAC">
        <w:rPr>
          <w:rStyle w:val="Emphasis"/>
          <w:rFonts w:cstheme="minorHAnsi"/>
          <w:bCs/>
          <w:i w:val="0"/>
          <w:iCs w:val="0"/>
          <w:shd w:val="clear" w:color="auto" w:fill="FFFFFF"/>
        </w:rPr>
        <w:t>:</w:t>
      </w:r>
      <w:r w:rsidRPr="008C1FAC">
        <w:t xml:space="preserve"> </w:t>
      </w:r>
      <w:r w:rsidR="001748AC" w:rsidRPr="008C1FAC">
        <w:rPr>
          <w:rFonts w:cstheme="minorHAnsi"/>
        </w:rPr>
        <w:t>Tobacco smoking, alcohol consumption, inadequate physical activity</w:t>
      </w:r>
    </w:p>
    <w:p w14:paraId="03A5F299" w14:textId="77777777" w:rsidR="001748AC" w:rsidRPr="008C1FAC" w:rsidRDefault="001748AC" w:rsidP="001748AC">
      <w:pPr>
        <w:jc w:val="both"/>
        <w:rPr>
          <w:rStyle w:val="Emphasis"/>
          <w:rFonts w:cstheme="minorHAnsi"/>
          <w:i w:val="0"/>
          <w:iCs w:val="0"/>
        </w:rPr>
      </w:pPr>
      <w:r w:rsidRPr="008C1FAC">
        <w:rPr>
          <w:rStyle w:val="Emphasis"/>
          <w:rFonts w:cstheme="minorHAnsi"/>
          <w:bCs/>
          <w:i w:val="0"/>
          <w:iCs w:val="0"/>
          <w:shd w:val="clear" w:color="auto" w:fill="FFFFFF"/>
        </w:rPr>
        <w:t>Clinical factors</w:t>
      </w:r>
      <w:r w:rsidRPr="008C1FAC">
        <w:t>:</w:t>
      </w:r>
      <w:r w:rsidRPr="008C1FAC">
        <w:rPr>
          <w:rFonts w:cstheme="minorHAnsi"/>
        </w:rPr>
        <w:t xml:space="preserve"> Chronic disease:  kidney disease, cardiovascular disease and diabetes</w:t>
      </w:r>
    </w:p>
    <w:p w14:paraId="10587734" w14:textId="77777777" w:rsidR="00CE45C1" w:rsidRDefault="00CE45C1" w:rsidP="007C529F">
      <w:pPr>
        <w:jc w:val="both"/>
        <w:rPr>
          <w:rFonts w:cstheme="minorHAnsi"/>
          <w:i/>
        </w:rPr>
      </w:pPr>
    </w:p>
    <w:p w14:paraId="2CE1D265" w14:textId="77777777" w:rsidR="008C1FAC" w:rsidRPr="0017558F" w:rsidRDefault="00CE45C1" w:rsidP="0017558F">
      <w:pPr>
        <w:pStyle w:val="Heading1"/>
        <w:rPr>
          <w:rFonts w:asciiTheme="minorHAnsi" w:hAnsiTheme="minorHAnsi" w:cstheme="minorHAnsi"/>
          <w:sz w:val="32"/>
          <w:szCs w:val="32"/>
        </w:rPr>
      </w:pPr>
      <w:r w:rsidRPr="001748AC">
        <w:rPr>
          <w:rFonts w:asciiTheme="minorHAnsi" w:hAnsiTheme="minorHAnsi" w:cstheme="minorHAnsi"/>
          <w:sz w:val="32"/>
          <w:szCs w:val="32"/>
        </w:rPr>
        <w:t>Ethical guidelines and principles (</w:t>
      </w:r>
      <w:r w:rsidR="003D30CA" w:rsidRPr="001748AC">
        <w:rPr>
          <w:rFonts w:asciiTheme="minorHAnsi" w:hAnsiTheme="minorHAnsi" w:cstheme="minorHAnsi"/>
          <w:sz w:val="32"/>
          <w:szCs w:val="32"/>
        </w:rPr>
        <w:t>300-4</w:t>
      </w:r>
      <w:r w:rsidRPr="001748AC">
        <w:rPr>
          <w:rFonts w:asciiTheme="minorHAnsi" w:hAnsiTheme="minorHAnsi" w:cstheme="minorHAnsi"/>
          <w:sz w:val="32"/>
          <w:szCs w:val="32"/>
        </w:rPr>
        <w:t>00 words)</w:t>
      </w:r>
    </w:p>
    <w:p w14:paraId="6E51319F" w14:textId="77777777" w:rsidR="003B0F95" w:rsidRPr="008C1FAC" w:rsidRDefault="003B0F95" w:rsidP="003B0F95">
      <w:pPr>
        <w:jc w:val="both"/>
        <w:rPr>
          <w:rFonts w:cstheme="minorHAnsi"/>
          <w:u w:val="single"/>
        </w:rPr>
      </w:pPr>
      <w:r w:rsidRPr="008C1FAC">
        <w:rPr>
          <w:rFonts w:cstheme="minorHAnsi"/>
          <w:u w:val="single"/>
        </w:rPr>
        <w:t xml:space="preserve">You can start </w:t>
      </w:r>
      <w:r w:rsidR="001748AC" w:rsidRPr="008C1FAC">
        <w:rPr>
          <w:rFonts w:cstheme="minorHAnsi"/>
          <w:u w:val="single"/>
        </w:rPr>
        <w:t>this section</w:t>
      </w:r>
      <w:r w:rsidRPr="008C1FAC">
        <w:rPr>
          <w:rFonts w:cstheme="minorHAnsi"/>
          <w:u w:val="single"/>
        </w:rPr>
        <w:t xml:space="preserve"> as follow: </w:t>
      </w:r>
    </w:p>
    <w:p w14:paraId="3BE9A529" w14:textId="77777777" w:rsidR="00F65194" w:rsidRPr="00F65194" w:rsidRDefault="00F65194" w:rsidP="003D30CA">
      <w:pPr>
        <w:jc w:val="both"/>
        <w:rPr>
          <w:rFonts w:cstheme="minorHAnsi"/>
        </w:rPr>
      </w:pPr>
      <w:r w:rsidRPr="00F65194">
        <w:rPr>
          <w:rStyle w:val="Emphasis"/>
          <w:rFonts w:cs="Arial"/>
          <w:bCs/>
          <w:i w:val="0"/>
          <w:iCs w:val="0"/>
          <w:shd w:val="clear" w:color="auto" w:fill="FFFFFF"/>
        </w:rPr>
        <w:t>In Australia</w:t>
      </w:r>
      <w:r w:rsidRPr="00F65194">
        <w:rPr>
          <w:rFonts w:cs="Arial"/>
          <w:shd w:val="clear" w:color="auto" w:fill="FFFFFF"/>
        </w:rPr>
        <w:t>, all </w:t>
      </w:r>
      <w:r w:rsidRPr="00F65194">
        <w:rPr>
          <w:rStyle w:val="Emphasis"/>
          <w:rFonts w:cs="Arial"/>
          <w:bCs/>
          <w:i w:val="0"/>
          <w:iCs w:val="0"/>
          <w:shd w:val="clear" w:color="auto" w:fill="FFFFFF"/>
        </w:rPr>
        <w:t>research</w:t>
      </w:r>
      <w:r w:rsidRPr="00F65194">
        <w:rPr>
          <w:rFonts w:cs="Arial"/>
          <w:shd w:val="clear" w:color="auto" w:fill="FFFFFF"/>
        </w:rPr>
        <w:t> involving humans must comply with the </w:t>
      </w:r>
      <w:r w:rsidRPr="00F65194">
        <w:rPr>
          <w:rStyle w:val="Emphasis"/>
          <w:rFonts w:cs="Arial"/>
          <w:bCs/>
          <w:i w:val="0"/>
          <w:iCs w:val="0"/>
          <w:shd w:val="clear" w:color="auto" w:fill="FFFFFF"/>
        </w:rPr>
        <w:t>principles</w:t>
      </w:r>
      <w:r w:rsidRPr="00F65194">
        <w:rPr>
          <w:rFonts w:cs="Arial"/>
          <w:shd w:val="clear" w:color="auto" w:fill="FFFFFF"/>
        </w:rPr>
        <w:t> set out</w:t>
      </w:r>
      <w:r>
        <w:rPr>
          <w:rFonts w:cs="Arial"/>
          <w:shd w:val="clear" w:color="auto" w:fill="FFFFFF"/>
        </w:rPr>
        <w:t xml:space="preserve"> </w:t>
      </w:r>
      <w:r w:rsidRPr="00F65194">
        <w:rPr>
          <w:rFonts w:cs="Arial"/>
          <w:shd w:val="clear" w:color="auto" w:fill="FFFFFF"/>
        </w:rPr>
        <w:t xml:space="preserve">the </w:t>
      </w:r>
      <w:r>
        <w:rPr>
          <w:rFonts w:cs="Arial"/>
          <w:shd w:val="clear" w:color="auto" w:fill="FFFFFF"/>
        </w:rPr>
        <w:t>guideline</w:t>
      </w:r>
      <w:r>
        <w:rPr>
          <w:rStyle w:val="Emphasis"/>
          <w:rFonts w:cs="Arial"/>
          <w:bCs/>
          <w:i w:val="0"/>
          <w:iCs w:val="0"/>
          <w:shd w:val="clear" w:color="auto" w:fill="FFFFFF"/>
        </w:rPr>
        <w:t xml:space="preserve">. This guideline </w:t>
      </w:r>
      <w:r w:rsidR="000457B9">
        <w:rPr>
          <w:rStyle w:val="Emphasis"/>
          <w:rFonts w:cs="Arial"/>
          <w:bCs/>
          <w:i w:val="0"/>
          <w:iCs w:val="0"/>
          <w:shd w:val="clear" w:color="auto" w:fill="FFFFFF"/>
        </w:rPr>
        <w:t xml:space="preserve">include </w:t>
      </w:r>
      <w:r w:rsidR="000457B9">
        <w:rPr>
          <w:rFonts w:cs="Arial"/>
          <w:shd w:val="clear" w:color="auto" w:fill="FFFFFF"/>
        </w:rPr>
        <w:t>National</w:t>
      </w:r>
      <w:r w:rsidRPr="00F65194">
        <w:rPr>
          <w:rFonts w:cs="Arial"/>
          <w:shd w:val="clear" w:color="auto" w:fill="FFFFFF"/>
        </w:rPr>
        <w:t> </w:t>
      </w:r>
      <w:r w:rsidRPr="00F65194">
        <w:rPr>
          <w:rStyle w:val="Emphasis"/>
          <w:rFonts w:cs="Arial"/>
          <w:bCs/>
          <w:i w:val="0"/>
          <w:iCs w:val="0"/>
          <w:shd w:val="clear" w:color="auto" w:fill="FFFFFF"/>
        </w:rPr>
        <w:t>Statement</w:t>
      </w:r>
      <w:r w:rsidRPr="00F65194">
        <w:rPr>
          <w:rFonts w:cs="Arial"/>
          <w:shd w:val="clear" w:color="auto" w:fill="FFFFFF"/>
        </w:rPr>
        <w:t> </w:t>
      </w:r>
      <w:r>
        <w:rPr>
          <w:rFonts w:cs="Arial"/>
          <w:shd w:val="clear" w:color="auto" w:fill="FFFFFF"/>
        </w:rPr>
        <w:t>…………………………………….</w:t>
      </w:r>
    </w:p>
    <w:p w14:paraId="0D71EE3D" w14:textId="77777777" w:rsidR="003D30CA" w:rsidRPr="008C1FAC" w:rsidRDefault="00253190" w:rsidP="003D30CA">
      <w:pPr>
        <w:jc w:val="both"/>
        <w:rPr>
          <w:rFonts w:cstheme="minorHAnsi"/>
        </w:rPr>
      </w:pPr>
      <w:r w:rsidRPr="008C1FAC">
        <w:rPr>
          <w:rFonts w:cstheme="minorHAnsi"/>
        </w:rPr>
        <w:t>You can</w:t>
      </w:r>
      <w:r w:rsidR="00CE45C1" w:rsidRPr="008C1FAC">
        <w:rPr>
          <w:rFonts w:cstheme="minorHAnsi"/>
        </w:rPr>
        <w:t xml:space="preserve"> refer NHMRC, 2018</w:t>
      </w:r>
      <w:r w:rsidRPr="008C1FAC">
        <w:rPr>
          <w:rFonts w:cstheme="minorHAnsi"/>
        </w:rPr>
        <w:t xml:space="preserve"> to obtain more information </w:t>
      </w:r>
      <w:r w:rsidR="001748AC" w:rsidRPr="008C1FAC">
        <w:rPr>
          <w:rFonts w:cstheme="minorHAnsi"/>
        </w:rPr>
        <w:t>(e.g. benefits of guidelines)</w:t>
      </w:r>
    </w:p>
    <w:p w14:paraId="66CD538E" w14:textId="77777777" w:rsidR="00D16965" w:rsidRDefault="00D16965" w:rsidP="003D30CA">
      <w:pPr>
        <w:pStyle w:val="Heading1"/>
        <w:rPr>
          <w:rFonts w:asciiTheme="minorHAnsi" w:hAnsiTheme="minorHAnsi" w:cstheme="minorHAnsi"/>
          <w:sz w:val="32"/>
          <w:szCs w:val="32"/>
        </w:rPr>
      </w:pPr>
    </w:p>
    <w:p w14:paraId="6E0B4DAB" w14:textId="77777777" w:rsidR="003D30CA" w:rsidRPr="00BD66C3" w:rsidRDefault="003D30CA" w:rsidP="003D30CA">
      <w:pPr>
        <w:pStyle w:val="Heading1"/>
        <w:rPr>
          <w:rFonts w:asciiTheme="minorHAnsi" w:hAnsiTheme="minorHAnsi" w:cstheme="minorHAnsi"/>
          <w:sz w:val="32"/>
          <w:szCs w:val="32"/>
        </w:rPr>
      </w:pPr>
      <w:r w:rsidRPr="00BD66C3">
        <w:rPr>
          <w:rFonts w:asciiTheme="minorHAnsi" w:hAnsiTheme="minorHAnsi" w:cstheme="minorHAnsi"/>
          <w:sz w:val="32"/>
          <w:szCs w:val="32"/>
        </w:rPr>
        <w:lastRenderedPageBreak/>
        <w:t xml:space="preserve">Ethical considerations (300-400 words) </w:t>
      </w:r>
    </w:p>
    <w:p w14:paraId="42AF8638" w14:textId="77777777" w:rsidR="003B0F95" w:rsidRPr="0017558F" w:rsidRDefault="003B0F95" w:rsidP="00BD66C3">
      <w:pPr>
        <w:jc w:val="both"/>
        <w:rPr>
          <w:rFonts w:cstheme="minorHAnsi"/>
          <w:u w:val="single"/>
        </w:rPr>
      </w:pPr>
      <w:r w:rsidRPr="0017558F">
        <w:rPr>
          <w:rFonts w:cstheme="minorHAnsi"/>
          <w:u w:val="single"/>
        </w:rPr>
        <w:t xml:space="preserve">You can start your introduction as follow: </w:t>
      </w:r>
    </w:p>
    <w:p w14:paraId="62BCD7CD" w14:textId="77777777" w:rsidR="003D30CA" w:rsidRPr="0017558F" w:rsidRDefault="003D30CA" w:rsidP="003D30CA">
      <w:pPr>
        <w:jc w:val="both"/>
        <w:rPr>
          <w:rFonts w:cstheme="minorHAnsi"/>
        </w:rPr>
      </w:pPr>
      <w:r w:rsidRPr="0017558F">
        <w:rPr>
          <w:rFonts w:cstheme="minorHAnsi"/>
        </w:rPr>
        <w:t>Involving Aboriginal people when conducting research is vital for ……………</w:t>
      </w:r>
    </w:p>
    <w:p w14:paraId="01AFBBED" w14:textId="77777777" w:rsidR="003D30CA" w:rsidRPr="0017558F" w:rsidRDefault="00253190" w:rsidP="003D30CA">
      <w:pPr>
        <w:jc w:val="both"/>
        <w:rPr>
          <w:rFonts w:cstheme="minorHAnsi"/>
        </w:rPr>
      </w:pPr>
      <w:r w:rsidRPr="0017558F">
        <w:rPr>
          <w:rFonts w:cstheme="minorHAnsi"/>
        </w:rPr>
        <w:t xml:space="preserve">You can refer NHMRC, 2018 to obtain more information </w:t>
      </w:r>
      <w:r w:rsidR="00576578" w:rsidRPr="0017558F">
        <w:rPr>
          <w:rFonts w:cstheme="minorHAnsi"/>
        </w:rPr>
        <w:t>and</w:t>
      </w:r>
      <w:r w:rsidRPr="0017558F">
        <w:rPr>
          <w:rFonts w:cstheme="minorHAnsi"/>
        </w:rPr>
        <w:t xml:space="preserve"> use other</w:t>
      </w:r>
      <w:r w:rsidR="003D30CA" w:rsidRPr="0017558F">
        <w:rPr>
          <w:rFonts w:cstheme="minorHAnsi"/>
        </w:rPr>
        <w:t xml:space="preserve"> articles </w:t>
      </w:r>
    </w:p>
    <w:p w14:paraId="4DC92E84" w14:textId="77777777" w:rsidR="003D30CA" w:rsidRDefault="003D30CA" w:rsidP="003D30CA">
      <w:pPr>
        <w:jc w:val="both"/>
        <w:rPr>
          <w:rFonts w:cstheme="minorHAnsi"/>
        </w:rPr>
      </w:pPr>
    </w:p>
    <w:p w14:paraId="3A0A595E" w14:textId="77777777" w:rsidR="003D30CA" w:rsidRPr="001748AC" w:rsidRDefault="003D30CA" w:rsidP="003D30CA">
      <w:pPr>
        <w:jc w:val="both"/>
        <w:rPr>
          <w:rFonts w:cstheme="minorHAnsi"/>
          <w:b/>
          <w:sz w:val="32"/>
          <w:szCs w:val="32"/>
        </w:rPr>
      </w:pPr>
      <w:r w:rsidRPr="001748AC">
        <w:rPr>
          <w:rFonts w:cstheme="minorHAnsi"/>
          <w:b/>
          <w:sz w:val="32"/>
          <w:szCs w:val="32"/>
        </w:rPr>
        <w:t xml:space="preserve">Journal critique (250-300 words) </w:t>
      </w:r>
    </w:p>
    <w:p w14:paraId="3A134CB5" w14:textId="77777777" w:rsidR="003B0F95" w:rsidRPr="0017558F" w:rsidRDefault="003B0F95" w:rsidP="003D30CA">
      <w:pPr>
        <w:jc w:val="both"/>
        <w:rPr>
          <w:rFonts w:cstheme="minorHAnsi"/>
          <w:u w:val="single"/>
        </w:rPr>
      </w:pPr>
      <w:r w:rsidRPr="0017558F">
        <w:rPr>
          <w:rFonts w:cstheme="minorHAnsi"/>
          <w:u w:val="single"/>
        </w:rPr>
        <w:t xml:space="preserve">You can </w:t>
      </w:r>
      <w:r w:rsidR="001748AC" w:rsidRPr="0017558F">
        <w:rPr>
          <w:rFonts w:cstheme="minorHAnsi"/>
          <w:u w:val="single"/>
        </w:rPr>
        <w:t>start this section</w:t>
      </w:r>
      <w:r w:rsidRPr="0017558F">
        <w:rPr>
          <w:rFonts w:cstheme="minorHAnsi"/>
          <w:u w:val="single"/>
        </w:rPr>
        <w:t xml:space="preserve"> as follow: </w:t>
      </w:r>
    </w:p>
    <w:p w14:paraId="11728244" w14:textId="77777777" w:rsidR="00547814" w:rsidRPr="0017558F" w:rsidRDefault="00253190" w:rsidP="003D30CA">
      <w:pPr>
        <w:jc w:val="both"/>
        <w:rPr>
          <w:rFonts w:cstheme="minorHAnsi"/>
        </w:rPr>
      </w:pPr>
      <w:r w:rsidRPr="0017558F">
        <w:rPr>
          <w:rFonts w:cstheme="minorHAnsi"/>
        </w:rPr>
        <w:t>Researchers often use critical appraisal tools to ensure that their literature is clearly represented</w:t>
      </w:r>
      <w:r w:rsidR="001748AC" w:rsidRPr="0017558F">
        <w:rPr>
          <w:rFonts w:cstheme="minorHAnsi"/>
        </w:rPr>
        <w:t xml:space="preserve">. </w:t>
      </w:r>
    </w:p>
    <w:p w14:paraId="70FC1B41" w14:textId="77777777" w:rsidR="00681876" w:rsidRPr="0017558F" w:rsidRDefault="00547814" w:rsidP="003D30CA">
      <w:pPr>
        <w:jc w:val="both"/>
        <w:rPr>
          <w:rFonts w:cstheme="minorHAnsi"/>
        </w:rPr>
      </w:pPr>
      <w:r w:rsidRPr="0017558F">
        <w:rPr>
          <w:rFonts w:cstheme="minorHAnsi"/>
        </w:rPr>
        <w:t>One of the critique</w:t>
      </w:r>
      <w:r w:rsidR="00681876" w:rsidRPr="0017558F">
        <w:rPr>
          <w:rFonts w:cstheme="minorHAnsi"/>
        </w:rPr>
        <w:t xml:space="preserve"> </w:t>
      </w:r>
      <w:r w:rsidR="00576578" w:rsidRPr="0017558F">
        <w:rPr>
          <w:rFonts w:cstheme="minorHAnsi"/>
        </w:rPr>
        <w:t>tools is</w:t>
      </w:r>
      <w:r w:rsidRPr="0017558F">
        <w:rPr>
          <w:rFonts w:cstheme="minorHAnsi"/>
        </w:rPr>
        <w:t>……………………………….</w:t>
      </w:r>
    </w:p>
    <w:p w14:paraId="12AE816E" w14:textId="77777777" w:rsidR="003D30CA" w:rsidRDefault="003D30CA" w:rsidP="003D30CA">
      <w:pPr>
        <w:jc w:val="both"/>
        <w:rPr>
          <w:rFonts w:cstheme="minorHAnsi"/>
          <w:b/>
        </w:rPr>
      </w:pPr>
    </w:p>
    <w:p w14:paraId="4BA81354" w14:textId="77777777" w:rsidR="00681876" w:rsidRPr="001748AC" w:rsidRDefault="003D30CA" w:rsidP="003D30CA">
      <w:pPr>
        <w:jc w:val="both"/>
        <w:rPr>
          <w:rFonts w:cstheme="minorHAnsi"/>
          <w:b/>
          <w:sz w:val="32"/>
          <w:szCs w:val="32"/>
        </w:rPr>
      </w:pPr>
      <w:r w:rsidRPr="001748AC">
        <w:rPr>
          <w:rFonts w:cstheme="minorHAnsi"/>
          <w:b/>
          <w:sz w:val="32"/>
          <w:szCs w:val="32"/>
        </w:rPr>
        <w:t xml:space="preserve">Critique of Exploring Australian Aboriginal </w:t>
      </w:r>
      <w:r w:rsidR="00866EAC">
        <w:rPr>
          <w:rFonts w:cstheme="minorHAnsi"/>
          <w:b/>
          <w:sz w:val="32"/>
          <w:szCs w:val="32"/>
        </w:rPr>
        <w:t xml:space="preserve">aged care </w:t>
      </w:r>
      <w:r w:rsidR="004637F0">
        <w:rPr>
          <w:rFonts w:cstheme="minorHAnsi"/>
          <w:b/>
          <w:sz w:val="32"/>
          <w:szCs w:val="32"/>
        </w:rPr>
        <w:t xml:space="preserve">resident’s cultural and spiritual needs in South Australia </w:t>
      </w:r>
      <w:r w:rsidRPr="001748AC">
        <w:rPr>
          <w:rFonts w:cstheme="minorHAnsi"/>
          <w:b/>
          <w:sz w:val="32"/>
          <w:szCs w:val="32"/>
        </w:rPr>
        <w:t>(</w:t>
      </w:r>
      <w:r w:rsidR="001748AC" w:rsidRPr="001748AC">
        <w:rPr>
          <w:rFonts w:cstheme="minorHAnsi"/>
          <w:b/>
          <w:sz w:val="32"/>
          <w:szCs w:val="32"/>
        </w:rPr>
        <w:t>9</w:t>
      </w:r>
      <w:r w:rsidRPr="001748AC">
        <w:rPr>
          <w:rFonts w:cstheme="minorHAnsi"/>
          <w:b/>
          <w:sz w:val="32"/>
          <w:szCs w:val="32"/>
        </w:rPr>
        <w:t xml:space="preserve">00-1000) </w:t>
      </w:r>
      <w:r w:rsidRPr="001748AC">
        <w:rPr>
          <w:rFonts w:cstheme="minorHAnsi"/>
          <w:b/>
          <w:sz w:val="32"/>
          <w:szCs w:val="32"/>
        </w:rPr>
        <w:tab/>
      </w:r>
    </w:p>
    <w:p w14:paraId="09FA6A77" w14:textId="77777777" w:rsidR="00547814" w:rsidRPr="0017558F" w:rsidRDefault="00547814" w:rsidP="003D30CA">
      <w:pPr>
        <w:jc w:val="both"/>
        <w:rPr>
          <w:rFonts w:cstheme="minorHAnsi"/>
          <w:u w:val="single"/>
        </w:rPr>
      </w:pPr>
      <w:r w:rsidRPr="0017558F">
        <w:rPr>
          <w:rFonts w:cstheme="minorHAnsi"/>
          <w:u w:val="single"/>
        </w:rPr>
        <w:t xml:space="preserve">You can start this section as follow: </w:t>
      </w:r>
    </w:p>
    <w:p w14:paraId="66D30EC0" w14:textId="77777777" w:rsidR="00547814" w:rsidRPr="0017558F" w:rsidRDefault="00547814" w:rsidP="003D30CA">
      <w:pPr>
        <w:jc w:val="both"/>
        <w:rPr>
          <w:rFonts w:cstheme="minorHAnsi"/>
          <w:b/>
          <w:i/>
        </w:rPr>
      </w:pPr>
      <w:r w:rsidRPr="0017558F">
        <w:rPr>
          <w:rFonts w:cstheme="minorHAnsi"/>
        </w:rPr>
        <w:t xml:space="preserve">Ref () identified a </w:t>
      </w:r>
      <w:r w:rsidR="00576578" w:rsidRPr="0017558F">
        <w:rPr>
          <w:rFonts w:cstheme="minorHAnsi"/>
        </w:rPr>
        <w:t>gap within</w:t>
      </w:r>
      <w:r w:rsidRPr="0017558F">
        <w:rPr>
          <w:rFonts w:cstheme="minorHAnsi"/>
        </w:rPr>
        <w:t xml:space="preserve"> the literature where limited research had been conducted on </w:t>
      </w:r>
      <w:r w:rsidR="004637F0">
        <w:rPr>
          <w:rFonts w:cstheme="minorHAnsi"/>
        </w:rPr>
        <w:t>……</w:t>
      </w:r>
      <w:r w:rsidRPr="0017558F">
        <w:rPr>
          <w:rFonts w:cstheme="minorHAnsi"/>
        </w:rPr>
        <w:t>. Therefore, an explorative qualitative design was selected to gain a better understanding of the participant’s views on ……</w:t>
      </w:r>
      <w:r w:rsidRPr="0017558F">
        <w:rPr>
          <w:rFonts w:cstheme="minorHAnsi"/>
          <w:b/>
          <w:i/>
        </w:rPr>
        <w:t>…</w:t>
      </w:r>
      <w:bookmarkStart w:id="0" w:name="_GoBack"/>
      <w:bookmarkEnd w:id="0"/>
      <w:r w:rsidRPr="0017558F">
        <w:rPr>
          <w:rFonts w:cstheme="minorHAnsi"/>
          <w:b/>
          <w:i/>
        </w:rPr>
        <w:t>…………………………………….</w:t>
      </w:r>
    </w:p>
    <w:p w14:paraId="49E9CC71" w14:textId="77777777" w:rsidR="003B0F95" w:rsidRPr="00EA0DD7" w:rsidRDefault="00576578" w:rsidP="003B0F95">
      <w:pPr>
        <w:jc w:val="both"/>
      </w:pPr>
      <w:r w:rsidRPr="0017558F">
        <w:t xml:space="preserve"> You are required to critique the </w:t>
      </w:r>
      <w:r w:rsidR="004609F0" w:rsidRPr="0017558F">
        <w:t>following:</w:t>
      </w:r>
      <w:r w:rsidRPr="0017558F">
        <w:t xml:space="preserve"> Literature </w:t>
      </w:r>
      <w:r w:rsidR="000457B9" w:rsidRPr="0017558F">
        <w:t>review,</w:t>
      </w:r>
      <w:r w:rsidR="00547814" w:rsidRPr="0017558F">
        <w:t xml:space="preserve"> </w:t>
      </w:r>
      <w:r w:rsidRPr="0017558F">
        <w:t>m</w:t>
      </w:r>
      <w:r w:rsidR="00937484" w:rsidRPr="0017558F">
        <w:t>ethodology</w:t>
      </w:r>
      <w:r w:rsidRPr="0017558F">
        <w:t>,</w:t>
      </w:r>
      <w:r w:rsidR="00547814" w:rsidRPr="0017558F">
        <w:t xml:space="preserve"> </w:t>
      </w:r>
      <w:r w:rsidRPr="0017558F">
        <w:t>s</w:t>
      </w:r>
      <w:r w:rsidR="00937484" w:rsidRPr="0017558F">
        <w:t xml:space="preserve">etting and </w:t>
      </w:r>
      <w:r w:rsidR="007939AE" w:rsidRPr="0017558F">
        <w:t>participant’s</w:t>
      </w:r>
      <w:r w:rsidR="00547814" w:rsidRPr="0017558F">
        <w:t xml:space="preserve"> </w:t>
      </w:r>
      <w:r w:rsidRPr="0017558F">
        <w:t>d</w:t>
      </w:r>
      <w:r w:rsidR="00937484" w:rsidRPr="0017558F">
        <w:t>ata collection and data analysis</w:t>
      </w:r>
      <w:r w:rsidR="000457B9" w:rsidRPr="0017558F">
        <w:t>, ethical</w:t>
      </w:r>
      <w:r w:rsidR="00937484" w:rsidRPr="0017558F">
        <w:t xml:space="preserve"> </w:t>
      </w:r>
      <w:r w:rsidRPr="0017558F">
        <w:t>c</w:t>
      </w:r>
      <w:r w:rsidR="00937484" w:rsidRPr="0017558F">
        <w:t>onsiderations</w:t>
      </w:r>
      <w:r w:rsidRPr="0017558F">
        <w:t>,</w:t>
      </w:r>
      <w:r w:rsidR="00937484" w:rsidRPr="0017558F">
        <w:t xml:space="preserve"> </w:t>
      </w:r>
      <w:r w:rsidRPr="0017558F">
        <w:t>r</w:t>
      </w:r>
      <w:r w:rsidR="00937484" w:rsidRPr="0017558F">
        <w:t>igour</w:t>
      </w:r>
      <w:r w:rsidRPr="0017558F">
        <w:t>, r</w:t>
      </w:r>
      <w:r w:rsidR="00937484" w:rsidRPr="0017558F">
        <w:t xml:space="preserve">esults and conclusion </w:t>
      </w:r>
    </w:p>
    <w:p w14:paraId="2954EC16" w14:textId="77777777" w:rsidR="00937484" w:rsidRDefault="008B0A36">
      <w:pPr>
        <w:jc w:val="both"/>
        <w:rPr>
          <w:rFonts w:cstheme="minorHAnsi"/>
          <w:b/>
          <w:sz w:val="32"/>
          <w:szCs w:val="32"/>
        </w:rPr>
      </w:pPr>
      <w:r w:rsidRPr="008B0A36">
        <w:rPr>
          <w:rFonts w:cstheme="minorHAnsi"/>
          <w:b/>
          <w:sz w:val="32"/>
          <w:szCs w:val="32"/>
        </w:rPr>
        <w:t xml:space="preserve">Conclusion </w:t>
      </w:r>
      <w:r>
        <w:rPr>
          <w:rFonts w:cstheme="minorHAnsi"/>
          <w:b/>
          <w:sz w:val="32"/>
          <w:szCs w:val="32"/>
        </w:rPr>
        <w:t>(200-300</w:t>
      </w:r>
      <w:r w:rsidRPr="008B0A36">
        <w:rPr>
          <w:rFonts w:cstheme="minorHAnsi"/>
          <w:b/>
          <w:sz w:val="32"/>
          <w:szCs w:val="32"/>
        </w:rPr>
        <w:t xml:space="preserve"> </w:t>
      </w:r>
      <w:r w:rsidRPr="001748AC">
        <w:rPr>
          <w:rFonts w:cstheme="minorHAnsi"/>
          <w:b/>
          <w:sz w:val="32"/>
          <w:szCs w:val="32"/>
        </w:rPr>
        <w:t>words</w:t>
      </w:r>
      <w:r>
        <w:rPr>
          <w:rFonts w:cstheme="minorHAnsi"/>
          <w:b/>
          <w:sz w:val="32"/>
          <w:szCs w:val="32"/>
        </w:rPr>
        <w:t>)</w:t>
      </w:r>
    </w:p>
    <w:p w14:paraId="39F1C416" w14:textId="77777777" w:rsidR="008B0A36" w:rsidRDefault="008B0A36">
      <w:pPr>
        <w:jc w:val="both"/>
        <w:rPr>
          <w:rFonts w:cstheme="minorHAnsi"/>
        </w:rPr>
      </w:pPr>
      <w:r w:rsidRPr="008B0A36">
        <w:rPr>
          <w:rFonts w:cstheme="minorHAnsi"/>
        </w:rPr>
        <w:t>Sum up the main points from your discussion and make any recommendations</w:t>
      </w:r>
      <w:r>
        <w:rPr>
          <w:rFonts w:cstheme="minorHAnsi"/>
        </w:rPr>
        <w:t xml:space="preserve">. </w:t>
      </w:r>
    </w:p>
    <w:p w14:paraId="0AFC4D66" w14:textId="77777777" w:rsidR="008622B9" w:rsidRDefault="008622B9">
      <w:pPr>
        <w:jc w:val="both"/>
        <w:rPr>
          <w:rFonts w:cstheme="minorHAnsi"/>
          <w:b/>
          <w:sz w:val="32"/>
          <w:szCs w:val="32"/>
        </w:rPr>
      </w:pPr>
      <w:r w:rsidRPr="008622B9">
        <w:rPr>
          <w:rFonts w:cstheme="minorHAnsi"/>
          <w:b/>
          <w:sz w:val="32"/>
          <w:szCs w:val="32"/>
        </w:rPr>
        <w:t xml:space="preserve">References </w:t>
      </w:r>
    </w:p>
    <w:p w14:paraId="0C31E786" w14:textId="77777777" w:rsidR="00404368" w:rsidRPr="00404368" w:rsidRDefault="00404368" w:rsidP="00404368">
      <w:pPr>
        <w:pStyle w:val="ListParagraph"/>
        <w:numPr>
          <w:ilvl w:val="0"/>
          <w:numId w:val="3"/>
        </w:numPr>
        <w:spacing w:after="0" w:line="240" w:lineRule="auto"/>
        <w:rPr>
          <w:rFonts w:eastAsia="MS Mincho" w:cstheme="minorHAnsi"/>
        </w:rPr>
      </w:pPr>
      <w:r w:rsidRPr="00404368">
        <w:rPr>
          <w:rFonts w:eastAsia="MS Mincho" w:cstheme="minorHAnsi"/>
        </w:rPr>
        <w:t>Strict APA 6</w:t>
      </w:r>
      <w:r w:rsidRPr="00404368">
        <w:rPr>
          <w:rFonts w:eastAsia="MS Mincho" w:cstheme="minorHAnsi"/>
          <w:vertAlign w:val="superscript"/>
        </w:rPr>
        <w:t>th</w:t>
      </w:r>
      <w:r w:rsidRPr="00404368">
        <w:rPr>
          <w:rFonts w:eastAsia="MS Mincho" w:cstheme="minorHAnsi"/>
        </w:rPr>
        <w:t xml:space="preserve"> ed. is required in-text and in the reference section </w:t>
      </w:r>
    </w:p>
    <w:p w14:paraId="718BAC42" w14:textId="77777777" w:rsidR="00404368" w:rsidRPr="00404368" w:rsidRDefault="00404368" w:rsidP="00404368">
      <w:pPr>
        <w:pStyle w:val="ListParagraph"/>
        <w:numPr>
          <w:ilvl w:val="0"/>
          <w:numId w:val="3"/>
        </w:numPr>
        <w:spacing w:after="0" w:line="240" w:lineRule="auto"/>
        <w:rPr>
          <w:rFonts w:eastAsia="MS Mincho" w:cstheme="minorHAnsi"/>
        </w:rPr>
      </w:pPr>
      <w:r w:rsidRPr="00404368">
        <w:rPr>
          <w:rFonts w:eastAsia="MS Mincho" w:cstheme="minorHAnsi"/>
        </w:rPr>
        <w:t xml:space="preserve">You should use a minimum of </w:t>
      </w:r>
      <w:r w:rsidRPr="008C53A9">
        <w:rPr>
          <w:rFonts w:eastAsia="MS Mincho" w:cstheme="minorHAnsi"/>
          <w:b/>
        </w:rPr>
        <w:t>8 references of which at least 4 are journal articles</w:t>
      </w:r>
      <w:r w:rsidRPr="00404368">
        <w:rPr>
          <w:rFonts w:eastAsia="MS Mincho" w:cstheme="minorHAnsi"/>
        </w:rPr>
        <w:t xml:space="preserve">. You can also use Government and organisational reports but make sure the sources are credible and that you understand the statistical data that is presented. All resources </w:t>
      </w:r>
      <w:r w:rsidRPr="008C53A9">
        <w:rPr>
          <w:rFonts w:eastAsia="MS Mincho" w:cstheme="minorHAnsi"/>
          <w:b/>
        </w:rPr>
        <w:t>are up to 7 years old.</w:t>
      </w:r>
      <w:r w:rsidRPr="00404368">
        <w:rPr>
          <w:rFonts w:eastAsia="MS Mincho" w:cstheme="minorHAnsi"/>
        </w:rPr>
        <w:t xml:space="preserve"> </w:t>
      </w:r>
    </w:p>
    <w:p w14:paraId="165C631B" w14:textId="77777777" w:rsidR="00404368" w:rsidRPr="00404368" w:rsidRDefault="00404368" w:rsidP="00404368">
      <w:pPr>
        <w:spacing w:after="0"/>
        <w:jc w:val="both"/>
        <w:rPr>
          <w:rFonts w:cstheme="minorHAnsi"/>
          <w:b/>
        </w:rPr>
      </w:pPr>
    </w:p>
    <w:p w14:paraId="7152B17C" w14:textId="77777777" w:rsidR="00404368" w:rsidRPr="00404368" w:rsidRDefault="00404368" w:rsidP="00404368">
      <w:pPr>
        <w:spacing w:after="0"/>
        <w:jc w:val="both"/>
        <w:rPr>
          <w:rFonts w:eastAsia="MS Mincho" w:cstheme="minorHAnsi"/>
          <w:b/>
        </w:rPr>
      </w:pPr>
      <w:r w:rsidRPr="00404368">
        <w:rPr>
          <w:rFonts w:eastAsia="MS Mincho" w:cstheme="minorHAnsi"/>
          <w:b/>
        </w:rPr>
        <w:t>Government and organisational reports:</w:t>
      </w:r>
    </w:p>
    <w:p w14:paraId="0C6FE879" w14:textId="77777777" w:rsidR="00404368" w:rsidRPr="00404368" w:rsidRDefault="00404368" w:rsidP="00404368">
      <w:pPr>
        <w:spacing w:after="0"/>
        <w:jc w:val="both"/>
        <w:rPr>
          <w:rFonts w:cstheme="minorHAnsi"/>
        </w:rPr>
      </w:pPr>
      <w:r w:rsidRPr="00404368">
        <w:rPr>
          <w:rFonts w:cstheme="minorHAnsi"/>
        </w:rPr>
        <w:t>Australian Institute of Health and Welfare</w:t>
      </w:r>
    </w:p>
    <w:p w14:paraId="3C361857" w14:textId="77777777" w:rsidR="00404368" w:rsidRPr="00404368" w:rsidRDefault="00404368" w:rsidP="00404368">
      <w:pPr>
        <w:spacing w:after="0"/>
        <w:jc w:val="both"/>
        <w:rPr>
          <w:rFonts w:cstheme="minorHAnsi"/>
        </w:rPr>
      </w:pPr>
      <w:r w:rsidRPr="00404368">
        <w:rPr>
          <w:rFonts w:cstheme="minorHAnsi"/>
        </w:rPr>
        <w:t>Australian Institute of Aboriginal and Torres Strait Islander Studies</w:t>
      </w:r>
    </w:p>
    <w:p w14:paraId="025085CB" w14:textId="77777777" w:rsidR="00404368" w:rsidRPr="00404368" w:rsidRDefault="00404368" w:rsidP="00404368">
      <w:pPr>
        <w:spacing w:after="0"/>
        <w:jc w:val="both"/>
        <w:rPr>
          <w:rFonts w:cstheme="minorHAnsi"/>
        </w:rPr>
      </w:pPr>
      <w:r w:rsidRPr="00404368">
        <w:rPr>
          <w:rFonts w:cstheme="minorHAnsi"/>
        </w:rPr>
        <w:t>Australian Health Ministers’ Advisory Council</w:t>
      </w:r>
    </w:p>
    <w:p w14:paraId="66297B76" w14:textId="77777777" w:rsidR="00404368" w:rsidRDefault="00404368" w:rsidP="00404368">
      <w:pPr>
        <w:spacing w:after="0"/>
        <w:jc w:val="both"/>
        <w:rPr>
          <w:rFonts w:cstheme="minorHAnsi"/>
          <w:bCs/>
        </w:rPr>
      </w:pPr>
      <w:r w:rsidRPr="00404368">
        <w:rPr>
          <w:rFonts w:cstheme="minorHAnsi"/>
          <w:bCs/>
        </w:rPr>
        <w:t>Australian Bureau of Statistics</w:t>
      </w:r>
    </w:p>
    <w:p w14:paraId="607238FB" w14:textId="77777777" w:rsidR="00EA0DD7" w:rsidRPr="00404368" w:rsidRDefault="00EA0DD7" w:rsidP="00404368">
      <w:pPr>
        <w:spacing w:after="0"/>
        <w:jc w:val="both"/>
        <w:rPr>
          <w:rFonts w:cstheme="minorHAnsi"/>
          <w:b/>
        </w:rPr>
      </w:pPr>
      <w:r w:rsidRPr="008C1FAC">
        <w:rPr>
          <w:rFonts w:cstheme="minorHAnsi"/>
        </w:rPr>
        <w:t>NHMRC</w:t>
      </w:r>
    </w:p>
    <w:sectPr w:rsidR="00EA0DD7" w:rsidRPr="0040436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90765" w14:textId="77777777" w:rsidR="00CF75CF" w:rsidRDefault="00CF75CF" w:rsidP="00CE45C1">
      <w:pPr>
        <w:spacing w:after="0" w:line="240" w:lineRule="auto"/>
      </w:pPr>
      <w:r>
        <w:separator/>
      </w:r>
    </w:p>
  </w:endnote>
  <w:endnote w:type="continuationSeparator" w:id="0">
    <w:p w14:paraId="7996F56D" w14:textId="77777777" w:rsidR="00CF75CF" w:rsidRDefault="00CF75CF" w:rsidP="00CE4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167218"/>
      <w:docPartObj>
        <w:docPartGallery w:val="Page Numbers (Bottom of Page)"/>
        <w:docPartUnique/>
      </w:docPartObj>
    </w:sdtPr>
    <w:sdtEndPr>
      <w:rPr>
        <w:noProof/>
      </w:rPr>
    </w:sdtEndPr>
    <w:sdtContent>
      <w:p w14:paraId="5E4D9327" w14:textId="77777777" w:rsidR="00CE45C1" w:rsidRDefault="00CE45C1">
        <w:pPr>
          <w:pStyle w:val="Footer"/>
          <w:jc w:val="right"/>
        </w:pPr>
        <w:r>
          <w:fldChar w:fldCharType="begin"/>
        </w:r>
        <w:r>
          <w:instrText xml:space="preserve"> PAGE   \* MERGEFORMAT </w:instrText>
        </w:r>
        <w:r>
          <w:fldChar w:fldCharType="separate"/>
        </w:r>
        <w:r w:rsidR="007939AE">
          <w:rPr>
            <w:noProof/>
          </w:rPr>
          <w:t>1</w:t>
        </w:r>
        <w:r>
          <w:rPr>
            <w:noProof/>
          </w:rPr>
          <w:fldChar w:fldCharType="end"/>
        </w:r>
      </w:p>
    </w:sdtContent>
  </w:sdt>
  <w:p w14:paraId="611318EE" w14:textId="77777777" w:rsidR="00CE45C1" w:rsidRDefault="00CE4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29908" w14:textId="77777777" w:rsidR="00CF75CF" w:rsidRDefault="00CF75CF" w:rsidP="00CE45C1">
      <w:pPr>
        <w:spacing w:after="0" w:line="240" w:lineRule="auto"/>
      </w:pPr>
      <w:r>
        <w:separator/>
      </w:r>
    </w:p>
  </w:footnote>
  <w:footnote w:type="continuationSeparator" w:id="0">
    <w:p w14:paraId="2388A9C7" w14:textId="77777777" w:rsidR="00CF75CF" w:rsidRDefault="00CF75CF" w:rsidP="00CE45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17FF3"/>
    <w:multiLevelType w:val="hybridMultilevel"/>
    <w:tmpl w:val="C76C2E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8703F47"/>
    <w:multiLevelType w:val="hybridMultilevel"/>
    <w:tmpl w:val="6C8CA3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E660331"/>
    <w:multiLevelType w:val="hybridMultilevel"/>
    <w:tmpl w:val="35464274"/>
    <w:lvl w:ilvl="0" w:tplc="AFA02064">
      <w:start w:val="1"/>
      <w:numFmt w:val="bullet"/>
      <w:lvlText w:val="•"/>
      <w:lvlJc w:val="left"/>
      <w:pPr>
        <w:tabs>
          <w:tab w:val="num" w:pos="720"/>
        </w:tabs>
        <w:ind w:left="720" w:hanging="360"/>
      </w:pPr>
      <w:rPr>
        <w:rFonts w:ascii="Times New Roman" w:hAnsi="Times New Roman" w:hint="default"/>
      </w:rPr>
    </w:lvl>
    <w:lvl w:ilvl="1" w:tplc="FC84ED8A">
      <w:start w:val="181"/>
      <w:numFmt w:val="bullet"/>
      <w:lvlText w:val="–"/>
      <w:lvlJc w:val="left"/>
      <w:pPr>
        <w:tabs>
          <w:tab w:val="num" w:pos="1440"/>
        </w:tabs>
        <w:ind w:left="1440" w:hanging="360"/>
      </w:pPr>
      <w:rPr>
        <w:rFonts w:ascii="Times New Roman" w:hAnsi="Times New Roman" w:hint="default"/>
      </w:rPr>
    </w:lvl>
    <w:lvl w:ilvl="2" w:tplc="7EBC61F4" w:tentative="1">
      <w:start w:val="1"/>
      <w:numFmt w:val="bullet"/>
      <w:lvlText w:val="•"/>
      <w:lvlJc w:val="left"/>
      <w:pPr>
        <w:tabs>
          <w:tab w:val="num" w:pos="2160"/>
        </w:tabs>
        <w:ind w:left="2160" w:hanging="360"/>
      </w:pPr>
      <w:rPr>
        <w:rFonts w:ascii="Times New Roman" w:hAnsi="Times New Roman" w:hint="default"/>
      </w:rPr>
    </w:lvl>
    <w:lvl w:ilvl="3" w:tplc="6156845C" w:tentative="1">
      <w:start w:val="1"/>
      <w:numFmt w:val="bullet"/>
      <w:lvlText w:val="•"/>
      <w:lvlJc w:val="left"/>
      <w:pPr>
        <w:tabs>
          <w:tab w:val="num" w:pos="2880"/>
        </w:tabs>
        <w:ind w:left="2880" w:hanging="360"/>
      </w:pPr>
      <w:rPr>
        <w:rFonts w:ascii="Times New Roman" w:hAnsi="Times New Roman" w:hint="default"/>
      </w:rPr>
    </w:lvl>
    <w:lvl w:ilvl="4" w:tplc="55A03AEC" w:tentative="1">
      <w:start w:val="1"/>
      <w:numFmt w:val="bullet"/>
      <w:lvlText w:val="•"/>
      <w:lvlJc w:val="left"/>
      <w:pPr>
        <w:tabs>
          <w:tab w:val="num" w:pos="3600"/>
        </w:tabs>
        <w:ind w:left="3600" w:hanging="360"/>
      </w:pPr>
      <w:rPr>
        <w:rFonts w:ascii="Times New Roman" w:hAnsi="Times New Roman" w:hint="default"/>
      </w:rPr>
    </w:lvl>
    <w:lvl w:ilvl="5" w:tplc="03F0862E" w:tentative="1">
      <w:start w:val="1"/>
      <w:numFmt w:val="bullet"/>
      <w:lvlText w:val="•"/>
      <w:lvlJc w:val="left"/>
      <w:pPr>
        <w:tabs>
          <w:tab w:val="num" w:pos="4320"/>
        </w:tabs>
        <w:ind w:left="4320" w:hanging="360"/>
      </w:pPr>
      <w:rPr>
        <w:rFonts w:ascii="Times New Roman" w:hAnsi="Times New Roman" w:hint="default"/>
      </w:rPr>
    </w:lvl>
    <w:lvl w:ilvl="6" w:tplc="206C2000" w:tentative="1">
      <w:start w:val="1"/>
      <w:numFmt w:val="bullet"/>
      <w:lvlText w:val="•"/>
      <w:lvlJc w:val="left"/>
      <w:pPr>
        <w:tabs>
          <w:tab w:val="num" w:pos="5040"/>
        </w:tabs>
        <w:ind w:left="5040" w:hanging="360"/>
      </w:pPr>
      <w:rPr>
        <w:rFonts w:ascii="Times New Roman" w:hAnsi="Times New Roman" w:hint="default"/>
      </w:rPr>
    </w:lvl>
    <w:lvl w:ilvl="7" w:tplc="E2DCC4F8" w:tentative="1">
      <w:start w:val="1"/>
      <w:numFmt w:val="bullet"/>
      <w:lvlText w:val="•"/>
      <w:lvlJc w:val="left"/>
      <w:pPr>
        <w:tabs>
          <w:tab w:val="num" w:pos="5760"/>
        </w:tabs>
        <w:ind w:left="5760" w:hanging="360"/>
      </w:pPr>
      <w:rPr>
        <w:rFonts w:ascii="Times New Roman" w:hAnsi="Times New Roman" w:hint="default"/>
      </w:rPr>
    </w:lvl>
    <w:lvl w:ilvl="8" w:tplc="07685AF2"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D5F"/>
    <w:rsid w:val="000457B9"/>
    <w:rsid w:val="00047979"/>
    <w:rsid w:val="00060453"/>
    <w:rsid w:val="00125D5F"/>
    <w:rsid w:val="001748AC"/>
    <w:rsid w:val="0017558F"/>
    <w:rsid w:val="00253190"/>
    <w:rsid w:val="003B0F95"/>
    <w:rsid w:val="003D30CA"/>
    <w:rsid w:val="00404368"/>
    <w:rsid w:val="004478D9"/>
    <w:rsid w:val="00454986"/>
    <w:rsid w:val="004609F0"/>
    <w:rsid w:val="004637F0"/>
    <w:rsid w:val="00547814"/>
    <w:rsid w:val="00576578"/>
    <w:rsid w:val="00587924"/>
    <w:rsid w:val="00681876"/>
    <w:rsid w:val="00685BFD"/>
    <w:rsid w:val="00767F5F"/>
    <w:rsid w:val="007700B0"/>
    <w:rsid w:val="007939AE"/>
    <w:rsid w:val="00793D1E"/>
    <w:rsid w:val="007C529F"/>
    <w:rsid w:val="008622B9"/>
    <w:rsid w:val="00866EAC"/>
    <w:rsid w:val="00896E5C"/>
    <w:rsid w:val="008B0A36"/>
    <w:rsid w:val="008C1FAC"/>
    <w:rsid w:val="008C53A9"/>
    <w:rsid w:val="00937484"/>
    <w:rsid w:val="00993AE2"/>
    <w:rsid w:val="009A2131"/>
    <w:rsid w:val="00B47768"/>
    <w:rsid w:val="00B70F15"/>
    <w:rsid w:val="00B9715E"/>
    <w:rsid w:val="00BD66C3"/>
    <w:rsid w:val="00CE45C1"/>
    <w:rsid w:val="00CF75CF"/>
    <w:rsid w:val="00D16965"/>
    <w:rsid w:val="00DA3A75"/>
    <w:rsid w:val="00DE2F38"/>
    <w:rsid w:val="00E21058"/>
    <w:rsid w:val="00E93825"/>
    <w:rsid w:val="00EA0DD7"/>
    <w:rsid w:val="00EF6FEC"/>
    <w:rsid w:val="00F65194"/>
    <w:rsid w:val="00FB1D0A"/>
    <w:rsid w:val="00FF303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AB009"/>
  <w15:chartTrackingRefBased/>
  <w15:docId w15:val="{8117E240-5184-4865-AA50-A06C4C99F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5D5F"/>
    <w:pPr>
      <w:spacing w:after="200" w:line="480" w:lineRule="auto"/>
      <w:outlineLvl w:val="0"/>
    </w:pPr>
    <w:rPr>
      <w:rFonts w:ascii="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25D5F"/>
    <w:rPr>
      <w:i/>
      <w:iCs/>
    </w:rPr>
  </w:style>
  <w:style w:type="character" w:customStyle="1" w:styleId="Heading1Char">
    <w:name w:val="Heading 1 Char"/>
    <w:basedOn w:val="DefaultParagraphFont"/>
    <w:link w:val="Heading1"/>
    <w:uiPriority w:val="9"/>
    <w:rsid w:val="00125D5F"/>
    <w:rPr>
      <w:rFonts w:ascii="Times New Roman" w:hAnsi="Times New Roman" w:cs="Times New Roman"/>
      <w:b/>
      <w:sz w:val="24"/>
      <w:szCs w:val="24"/>
    </w:rPr>
  </w:style>
  <w:style w:type="paragraph" w:styleId="ListParagraph">
    <w:name w:val="List Paragraph"/>
    <w:basedOn w:val="Normal"/>
    <w:uiPriority w:val="34"/>
    <w:qFormat/>
    <w:rsid w:val="00993AE2"/>
    <w:pPr>
      <w:ind w:left="720"/>
      <w:contextualSpacing/>
    </w:pPr>
  </w:style>
  <w:style w:type="paragraph" w:styleId="BalloonText">
    <w:name w:val="Balloon Text"/>
    <w:basedOn w:val="Normal"/>
    <w:link w:val="BalloonTextChar"/>
    <w:uiPriority w:val="99"/>
    <w:semiHidden/>
    <w:unhideWhenUsed/>
    <w:rsid w:val="00B47768"/>
    <w:pPr>
      <w:spacing w:after="0" w:line="240" w:lineRule="auto"/>
      <w:ind w:firstLine="567"/>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7768"/>
    <w:rPr>
      <w:rFonts w:ascii="Tahoma" w:hAnsi="Tahoma" w:cs="Tahoma"/>
      <w:sz w:val="16"/>
      <w:szCs w:val="16"/>
    </w:rPr>
  </w:style>
  <w:style w:type="paragraph" w:styleId="Header">
    <w:name w:val="header"/>
    <w:basedOn w:val="Normal"/>
    <w:link w:val="HeaderChar"/>
    <w:uiPriority w:val="99"/>
    <w:unhideWhenUsed/>
    <w:rsid w:val="00CE45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45C1"/>
  </w:style>
  <w:style w:type="paragraph" w:styleId="Footer">
    <w:name w:val="footer"/>
    <w:basedOn w:val="Normal"/>
    <w:link w:val="FooterChar"/>
    <w:uiPriority w:val="99"/>
    <w:unhideWhenUsed/>
    <w:rsid w:val="00CE45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4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083">
      <w:bodyDiv w:val="1"/>
      <w:marLeft w:val="0"/>
      <w:marRight w:val="0"/>
      <w:marTop w:val="0"/>
      <w:marBottom w:val="0"/>
      <w:divBdr>
        <w:top w:val="none" w:sz="0" w:space="0" w:color="auto"/>
        <w:left w:val="none" w:sz="0" w:space="0" w:color="auto"/>
        <w:bottom w:val="none" w:sz="0" w:space="0" w:color="auto"/>
        <w:right w:val="none" w:sz="0" w:space="0" w:color="auto"/>
      </w:divBdr>
      <w:divsChild>
        <w:div w:id="1271086366">
          <w:marLeft w:val="547"/>
          <w:marRight w:val="0"/>
          <w:marTop w:val="115"/>
          <w:marBottom w:val="0"/>
          <w:divBdr>
            <w:top w:val="none" w:sz="0" w:space="0" w:color="auto"/>
            <w:left w:val="none" w:sz="0" w:space="0" w:color="auto"/>
            <w:bottom w:val="none" w:sz="0" w:space="0" w:color="auto"/>
            <w:right w:val="none" w:sz="0" w:space="0" w:color="auto"/>
          </w:divBdr>
        </w:div>
        <w:div w:id="156907649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Edith Cowan University</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Amineh RASHIDI</dc:creator>
  <cp:keywords/>
  <dc:description/>
  <cp:lastModifiedBy>Sarah Joyce CAVANAGH</cp:lastModifiedBy>
  <cp:revision>2</cp:revision>
  <dcterms:created xsi:type="dcterms:W3CDTF">2019-09-22T04:08:00Z</dcterms:created>
  <dcterms:modified xsi:type="dcterms:W3CDTF">2019-09-22T04:08:00Z</dcterms:modified>
</cp:coreProperties>
</file>